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Chao Albert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2801 POST OAK BLVD., STE. 600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WESTLAKE CORP</w:t>
              </w:r>
            </w:hyperlink>
            <w:r>
              <w:rPr/>
              <w:t xml:space="preserve"> [ </w:t>
            </w:r>
            <w:r>
              <w:rPr>
                <w:rFonts w:ascii="Times;serif" w:hAnsi="Times;serif"/>
                <w:color w:val="0000FF"/>
                <w:sz w:val="24"/>
                <w:shd w:fill="FFFFFF" w:val="clear"/>
              </w:rPr>
              <w:t>WLK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38,873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61.865</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681,753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7,489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79.7</w:t>
            </w:r>
            <w:r>
              <w:rPr>
                <w:rFonts w:ascii="Times;serif" w:hAnsi="Times;serif"/>
                <w:color w:val="008000"/>
                <w:position w:val="7"/>
                <w:sz w:val="16"/>
                <w:sz w:val="20"/>
                <w:shd w:fill="FFFFFF" w:val="clear"/>
              </w:rPr>
              <w:t>(1)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674,264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31,384</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80.42</w:t>
            </w:r>
            <w:r>
              <w:rPr>
                <w:rFonts w:ascii="Times;serif" w:hAnsi="Times;serif"/>
                <w:color w:val="008000"/>
                <w:position w:val="7"/>
                <w:sz w:val="16"/>
                <w:sz w:val="20"/>
                <w:shd w:fill="FFFFFF" w:val="clear"/>
              </w:rPr>
              <w:t>(2)</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642,880</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61.865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38,873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38,873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price. These shares were sold in multiple transactions ranging from $79.02 to $80.01 inclusive. The reporting person undertakes to provide the issuer, any security holder of the issuer, or the staff of the SEC,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Weighted average price. These shares were sold in multiple transactions ranging from $80.10 to $80.86 inclusive. The reporting person undertakes to provide the issuer, any security holder of the issuer, or the staff of the SEC,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options are exercisable in three installments of 33%, 33% and 34% on February 17, 2018, 2019 and 2020, respectively.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Albert Chao by J Feng POA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9403" TargetMode="External"/><Relationship Id="rId5" Type="http://schemas.openxmlformats.org/officeDocument/2006/relationships/hyperlink" Target="http://www.sec.gov/cgi-bin/browse-edgar?action=getcompany&amp;CIK=00012628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735</Words>
  <Characters>3934</Characters>
  <CharactersWithSpaces>4572</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